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14D159C9"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2E1C95">
        <w:rPr>
          <w:rFonts w:ascii="Helvetica" w:hAnsi="Helvetica" w:cs="Helvetica"/>
          <w:noProof/>
        </w:rPr>
        <w:t>11</w:t>
      </w:r>
      <w:r w:rsidR="0068438D">
        <w:rPr>
          <w:rFonts w:ascii="Helvetica" w:hAnsi="Helvetica" w:cs="Helvetica"/>
          <w:noProof/>
        </w:rPr>
        <w:t xml:space="preserve"> DE </w:t>
      </w:r>
      <w:r w:rsidR="002E1C95">
        <w:rPr>
          <w:rFonts w:ascii="Helvetica" w:hAnsi="Helvetica" w:cs="Helvetica"/>
          <w:noProof/>
        </w:rPr>
        <w:t>MARZO</w:t>
      </w:r>
      <w:r w:rsidR="0068438D" w:rsidRPr="0089056A">
        <w:rPr>
          <w:rFonts w:ascii="Helvetica" w:hAnsi="Helvetica" w:cs="Helvetica"/>
          <w:bCs/>
          <w:noProof/>
        </w:rPr>
        <w:t xml:space="preserve"> DE </w:t>
      </w:r>
      <w:r w:rsidRPr="0089056A">
        <w:rPr>
          <w:rFonts w:ascii="Helvetica" w:hAnsi="Helvetica" w:cs="Helvetica"/>
          <w:bCs/>
          <w:noProof/>
        </w:rPr>
        <w:t>202</w:t>
      </w:r>
      <w:r w:rsidR="0069037F">
        <w:rPr>
          <w:rFonts w:ascii="Helvetica" w:hAnsi="Helvetica" w:cs="Helvetica"/>
          <w:bCs/>
          <w:noProof/>
        </w:rPr>
        <w:t>4</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230AC384"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251050">
        <w:rPr>
          <w:rFonts w:ascii="Helvetica" w:hAnsi="Helvetica" w:cs="Helvetica"/>
        </w:rPr>
        <w:t>00</w:t>
      </w:r>
      <w:r w:rsidR="002E1C95">
        <w:rPr>
          <w:rFonts w:ascii="Helvetica" w:hAnsi="Helvetica" w:cs="Helvetica"/>
        </w:rPr>
        <w:t>4</w:t>
      </w:r>
      <w:r w:rsidRPr="00A143DD">
        <w:rPr>
          <w:rFonts w:ascii="Helvetica" w:hAnsi="Helvetica" w:cs="Helvetica"/>
        </w:rPr>
        <w:t>/202</w:t>
      </w:r>
      <w:r w:rsidR="0069037F">
        <w:rPr>
          <w:rFonts w:ascii="Helvetica" w:hAnsi="Helvetica" w:cs="Helvetica"/>
        </w:rPr>
        <w:t>4</w:t>
      </w:r>
    </w:p>
    <w:p w14:paraId="29C03624" w14:textId="74DCBFC3" w:rsidR="00756193" w:rsidRPr="00A20383"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251050">
        <w:rPr>
          <w:rFonts w:ascii="Helvetica" w:hAnsi="Helvetica" w:cs="Helvetica"/>
          <w:noProof/>
        </w:rPr>
        <w:t xml:space="preserve"> DE AU</w:t>
      </w:r>
      <w:r w:rsidR="002E1C95">
        <w:rPr>
          <w:rFonts w:ascii="Helvetica" w:hAnsi="Helvetica" w:cs="Helvetica"/>
          <w:noProof/>
        </w:rPr>
        <w:t>D</w:t>
      </w:r>
      <w:r w:rsidR="00251050">
        <w:rPr>
          <w:rFonts w:ascii="Helvetica" w:hAnsi="Helvetica" w:cs="Helvetica"/>
          <w:noProof/>
        </w:rPr>
        <w:t>IO E ILUMINACION DEL FESTVA 2024 Y ANIVERSARIO DE PUERTO VALLARTA 2024</w:t>
      </w:r>
      <w:r w:rsidR="002E1C95">
        <w:rPr>
          <w:rFonts w:ascii="Helvetica" w:hAnsi="Helvetica" w:cs="Helvetica"/>
          <w:noProof/>
        </w:rPr>
        <w:t xml:space="preserve"> FARO DEL MALECON</w:t>
      </w:r>
      <w:r w:rsidR="007A33B9">
        <w:rPr>
          <w:rFonts w:ascii="Helvetica" w:hAnsi="Helvetica" w:cs="Helvetica"/>
          <w:noProof/>
        </w:rPr>
        <w:t>.</w:t>
      </w:r>
    </w:p>
    <w:p w14:paraId="4DE9DBDE" w14:textId="52BF1526"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251050">
        <w:rPr>
          <w:rFonts w:ascii="Helvetica" w:hAnsi="Helvetica" w:cs="Helvetica"/>
          <w:noProof/>
        </w:rPr>
        <w:t>PROPIOS</w:t>
      </w:r>
    </w:p>
    <w:p w14:paraId="1FA4B6DB" w14:textId="549087C2"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68438D" w:rsidRPr="00251050">
        <w:rPr>
          <w:rFonts w:ascii="Helvetica" w:hAnsi="Helvetica" w:cs="Helvetica"/>
          <w:bCs/>
          <w:noProof/>
        </w:rPr>
        <w:t>382</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64392ED1"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68438D">
        <w:rPr>
          <w:rFonts w:ascii="Helvetica" w:hAnsi="Helvetica" w:cs="Helvetica"/>
          <w:noProof/>
        </w:rPr>
        <w:t xml:space="preserve"> </w:t>
      </w:r>
      <w:r w:rsidR="002E1C95">
        <w:rPr>
          <w:rFonts w:ascii="Helvetica" w:hAnsi="Helvetica" w:cs="Helvetica"/>
          <w:noProof/>
        </w:rPr>
        <w:t>18</w:t>
      </w:r>
      <w:r w:rsidR="007A33B9">
        <w:rPr>
          <w:rFonts w:ascii="Helvetica" w:hAnsi="Helvetica" w:cs="Helvetica"/>
          <w:noProof/>
        </w:rPr>
        <w:t xml:space="preserve"> de </w:t>
      </w:r>
      <w:r w:rsidR="002E1C95">
        <w:rPr>
          <w:rFonts w:ascii="Helvetica" w:hAnsi="Helvetica" w:cs="Helvetica"/>
          <w:noProof/>
        </w:rPr>
        <w:t>marzo</w:t>
      </w:r>
      <w:r w:rsidR="007A33B9">
        <w:rPr>
          <w:rFonts w:ascii="Helvetica" w:hAnsi="Helvetica" w:cs="Helvetica"/>
          <w:noProof/>
        </w:rPr>
        <w:t xml:space="preserve"> </w:t>
      </w:r>
      <w:r>
        <w:rPr>
          <w:rFonts w:ascii="Helvetica" w:hAnsi="Helvetica" w:cs="Helvetica"/>
          <w:noProof/>
        </w:rPr>
        <w:t>del 202</w:t>
      </w:r>
      <w:r w:rsidR="007A33B9">
        <w:rPr>
          <w:rFonts w:ascii="Helvetica" w:hAnsi="Helvetica" w:cs="Helvetica"/>
          <w:noProof/>
        </w:rPr>
        <w:t>4</w:t>
      </w:r>
      <w:r>
        <w:rPr>
          <w:rFonts w:ascii="Helvetica" w:hAnsi="Helvetica" w:cs="Helvetica"/>
          <w:noProof/>
        </w:rPr>
        <w:t>, a las 1</w:t>
      </w:r>
      <w:r w:rsidR="00251050">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52DE175A"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Pr="0089056A">
        <w:rPr>
          <w:rFonts w:ascii="Helvetica" w:hAnsi="Helvetica" w:cs="Helvetica"/>
          <w:bCs/>
          <w:noProof/>
        </w:rPr>
        <w:t xml:space="preserve"> </w:t>
      </w:r>
      <w:r w:rsidR="002E1C95">
        <w:rPr>
          <w:rFonts w:ascii="Helvetica" w:hAnsi="Helvetica" w:cs="Helvetica"/>
          <w:bCs/>
          <w:noProof/>
        </w:rPr>
        <w:t>21</w:t>
      </w:r>
      <w:r w:rsidR="00A0584B">
        <w:rPr>
          <w:rFonts w:ascii="Helvetica" w:hAnsi="Helvetica" w:cs="Helvetica"/>
          <w:bCs/>
          <w:noProof/>
        </w:rPr>
        <w:t xml:space="preserve"> de </w:t>
      </w:r>
      <w:r w:rsidR="002E1C95">
        <w:rPr>
          <w:rFonts w:ascii="Helvetica" w:hAnsi="Helvetica" w:cs="Helvetica"/>
          <w:bCs/>
          <w:noProof/>
        </w:rPr>
        <w:t>marzo</w:t>
      </w:r>
      <w:r w:rsidRPr="0089056A">
        <w:rPr>
          <w:rFonts w:ascii="Helvetica" w:hAnsi="Helvetica" w:cs="Helvetica"/>
          <w:bCs/>
          <w:noProof/>
        </w:rPr>
        <w:t xml:space="preserve"> del 202</w:t>
      </w:r>
      <w:r w:rsidR="007A33B9">
        <w:rPr>
          <w:rFonts w:ascii="Helvetica" w:hAnsi="Helvetica" w:cs="Helvetica"/>
          <w:bCs/>
          <w:noProof/>
        </w:rPr>
        <w:t>4</w:t>
      </w:r>
      <w:r w:rsidRPr="0089056A">
        <w:rPr>
          <w:rFonts w:ascii="Helvetica" w:hAnsi="Helvetica" w:cs="Helvetica"/>
          <w:noProof/>
        </w:rPr>
        <w:t>, a las 1</w:t>
      </w:r>
      <w:r w:rsidR="00162214">
        <w:rPr>
          <w:rFonts w:ascii="Helvetica" w:hAnsi="Helvetica" w:cs="Helvetica"/>
          <w:noProof/>
        </w:rPr>
        <w:t>5</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22536126"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2E1C95">
        <w:rPr>
          <w:rFonts w:ascii="Helvetica" w:hAnsi="Helvetica" w:cs="Helvetica"/>
          <w:noProof/>
        </w:rPr>
        <w:t>26</w:t>
      </w:r>
      <w:r w:rsidR="00A0584B">
        <w:rPr>
          <w:rFonts w:ascii="Helvetica" w:hAnsi="Helvetica" w:cs="Helvetica"/>
          <w:noProof/>
        </w:rPr>
        <w:t xml:space="preserve"> de </w:t>
      </w:r>
      <w:r w:rsidR="002E1C95">
        <w:rPr>
          <w:rFonts w:ascii="Helvetica" w:hAnsi="Helvetica" w:cs="Helvetica"/>
          <w:noProof/>
        </w:rPr>
        <w:t>marzo</w:t>
      </w:r>
      <w:r w:rsidRPr="00957557">
        <w:rPr>
          <w:rFonts w:ascii="Helvetica" w:hAnsi="Helvetica" w:cs="Helvetica"/>
          <w:bCs/>
          <w:noProof/>
        </w:rPr>
        <w:t xml:space="preserve"> del 202</w:t>
      </w:r>
      <w:r w:rsidR="007A33B9">
        <w:rPr>
          <w:rFonts w:ascii="Helvetica" w:hAnsi="Helvetica" w:cs="Helvetica"/>
          <w:bCs/>
          <w:noProof/>
        </w:rPr>
        <w:t>4</w:t>
      </w:r>
      <w:r w:rsidRPr="00957557">
        <w:rPr>
          <w:rFonts w:ascii="Helvetica" w:hAnsi="Helvetica" w:cs="Helvetica"/>
          <w:noProof/>
        </w:rPr>
        <w:t>, a las 1</w:t>
      </w:r>
      <w:r w:rsidR="00162214">
        <w:rPr>
          <w:rFonts w:ascii="Helvetica" w:hAnsi="Helvetica" w:cs="Helvetica"/>
          <w:noProof/>
        </w:rPr>
        <w:t>5</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7CAF37B4"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7A33B9">
        <w:rPr>
          <w:rFonts w:ascii="Helvetica" w:hAnsi="Helvetica" w:cs="Helvetica"/>
          <w:bCs/>
          <w:noProof/>
        </w:rPr>
        <w:t xml:space="preserve">SE PAGARA </w:t>
      </w:r>
      <w:r w:rsidR="002E1C95">
        <w:rPr>
          <w:rFonts w:ascii="Helvetica" w:hAnsi="Helvetica" w:cs="Helvetica"/>
          <w:bCs/>
          <w:noProof/>
        </w:rPr>
        <w:t>EN UNA SOLA EXHIBICION, POSTERIOR AL EVENTO UNA VEZ EMITIDA LA FACTURA</w:t>
      </w:r>
      <w:r w:rsidR="007A33B9">
        <w:rPr>
          <w:rFonts w:ascii="Helvetica" w:hAnsi="Helvetica" w:cs="Helvetica"/>
          <w:bCs/>
          <w:noProof/>
        </w:rPr>
        <w:t>.</w:t>
      </w:r>
    </w:p>
    <w:p w14:paraId="243B5008" w14:textId="150865FC"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7A33B9">
        <w:rPr>
          <w:rFonts w:ascii="Helvetica" w:hAnsi="Helvetica" w:cs="Helvetica"/>
          <w:noProof/>
        </w:rPr>
        <w:t>:</w:t>
      </w:r>
      <w:r w:rsidR="002E1C95">
        <w:rPr>
          <w:rFonts w:ascii="Helvetica" w:hAnsi="Helvetica" w:cs="Helvetica"/>
          <w:noProof/>
        </w:rPr>
        <w:t xml:space="preserve"> EQUIPO FUNCIONAL</w:t>
      </w:r>
      <w:r w:rsidR="007A33B9">
        <w:rPr>
          <w:rFonts w:ascii="Helvetica" w:hAnsi="Helvetica" w:cs="Helvetica"/>
          <w:noProof/>
        </w:rPr>
        <w:t>.</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4B430B1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002E1C95">
        <w:rPr>
          <w:rFonts w:ascii="Helvetica" w:hAnsi="Helvetica" w:cs="Helvetica"/>
          <w:noProof/>
        </w:rPr>
        <w:t xml:space="preserve"> DE ARRENDAMIENTO DE EQUIPO TECNICO</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966"/>
        <w:gridCol w:w="4102"/>
      </w:tblGrid>
      <w:tr w:rsidR="00756193" w:rsidRPr="0089056A" w14:paraId="0D4545AA" w14:textId="77777777" w:rsidTr="00251050">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251050" w:rsidRDefault="00756193" w:rsidP="00CE7C7F">
            <w:pPr>
              <w:tabs>
                <w:tab w:val="left" w:pos="-284"/>
                <w:tab w:val="left" w:pos="9498"/>
              </w:tabs>
              <w:spacing w:after="0" w:line="240" w:lineRule="auto"/>
              <w:ind w:right="51"/>
              <w:jc w:val="center"/>
              <w:rPr>
                <w:rFonts w:ascii="Helvetica" w:hAnsi="Helvetica" w:cs="Helvetica"/>
                <w:b/>
                <w:highlight w:val="darkGray"/>
              </w:rPr>
            </w:pPr>
            <w:r w:rsidRPr="00251050">
              <w:rPr>
                <w:rFonts w:ascii="Helvetica" w:hAnsi="Helvetica" w:cs="Helvetica"/>
                <w:b/>
                <w:highlight w:val="dark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251050" w:rsidRDefault="00756193" w:rsidP="00CE7C7F">
            <w:pPr>
              <w:tabs>
                <w:tab w:val="left" w:pos="-284"/>
                <w:tab w:val="left" w:pos="9498"/>
              </w:tabs>
              <w:spacing w:after="0" w:line="240" w:lineRule="auto"/>
              <w:ind w:right="51"/>
              <w:jc w:val="center"/>
              <w:rPr>
                <w:rFonts w:ascii="Helvetica" w:hAnsi="Helvetica" w:cs="Helvetica"/>
                <w:b/>
                <w:highlight w:val="darkGray"/>
              </w:rPr>
            </w:pPr>
            <w:r w:rsidRPr="00251050">
              <w:rPr>
                <w:rFonts w:ascii="Helvetica" w:hAnsi="Helvetica" w:cs="Helvetica"/>
                <w:b/>
                <w:highlight w:val="darkGray"/>
              </w:rPr>
              <w:t>PERÍODO O DÍA DE TÉRMINO</w:t>
            </w:r>
          </w:p>
        </w:tc>
        <w:tc>
          <w:tcPr>
            <w:tcW w:w="52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23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251050">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62419F9D" w:rsidR="00756193" w:rsidRPr="00F927AF" w:rsidRDefault="002E1C95" w:rsidP="00CE7C7F">
            <w:pPr>
              <w:spacing w:after="0" w:line="240" w:lineRule="auto"/>
              <w:rPr>
                <w:rFonts w:ascii="Helvetica" w:hAnsi="Helvetica" w:cs="Helvetica"/>
              </w:rPr>
            </w:pPr>
            <w:r>
              <w:rPr>
                <w:rFonts w:ascii="Helvetica" w:hAnsi="Helvetica" w:cs="Helvetica"/>
                <w:noProof/>
              </w:rPr>
              <w:t>11</w:t>
            </w:r>
            <w:r w:rsidR="00756193" w:rsidRPr="00F927AF">
              <w:rPr>
                <w:rFonts w:ascii="Helvetica" w:hAnsi="Helvetica" w:cs="Helvetica"/>
                <w:noProof/>
              </w:rPr>
              <w:t xml:space="preserve"> de </w:t>
            </w:r>
            <w:r>
              <w:rPr>
                <w:rFonts w:ascii="Helvetica" w:hAnsi="Helvetica" w:cs="Helvetica"/>
                <w:noProof/>
              </w:rPr>
              <w:t>marzo</w:t>
            </w:r>
            <w:r w:rsidR="007A33B9">
              <w:rPr>
                <w:rFonts w:ascii="Helvetica" w:hAnsi="Helvetica" w:cs="Helvetica"/>
                <w:noProof/>
              </w:rPr>
              <w:t xml:space="preserve"> </w:t>
            </w:r>
            <w:r w:rsidR="00756193" w:rsidRPr="00F927AF">
              <w:rPr>
                <w:rFonts w:ascii="Helvetica" w:hAnsi="Helvetica" w:cs="Helvetica"/>
                <w:noProof/>
              </w:rPr>
              <w:t>de 202</w:t>
            </w:r>
            <w:r w:rsidR="007A33B9">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0A95404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w:t>
            </w:r>
          </w:p>
        </w:tc>
      </w:tr>
      <w:tr w:rsidR="00756193" w:rsidRPr="0089056A" w14:paraId="77B3B314" w14:textId="77777777" w:rsidTr="00251050">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525"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251050">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27B0B855" w:rsidR="00756193" w:rsidRPr="00F927AF" w:rsidRDefault="002E1C95" w:rsidP="00CE7C7F">
            <w:pPr>
              <w:tabs>
                <w:tab w:val="left" w:pos="-284"/>
                <w:tab w:val="left" w:pos="9498"/>
              </w:tabs>
              <w:spacing w:after="0" w:line="240" w:lineRule="auto"/>
              <w:jc w:val="center"/>
              <w:rPr>
                <w:rFonts w:ascii="Helvetica" w:hAnsi="Helvetica" w:cs="Helvetica"/>
              </w:rPr>
            </w:pPr>
            <w:r>
              <w:rPr>
                <w:rFonts w:ascii="Helvetica" w:hAnsi="Helvetica" w:cs="Helvetica"/>
                <w:noProof/>
              </w:rPr>
              <w:t>14</w:t>
            </w:r>
            <w:r w:rsidR="00756193" w:rsidRPr="00F927AF">
              <w:rPr>
                <w:rFonts w:ascii="Helvetica" w:hAnsi="Helvetica" w:cs="Helvetica"/>
                <w:noProof/>
              </w:rPr>
              <w:t xml:space="preserve"> de </w:t>
            </w:r>
            <w:r>
              <w:rPr>
                <w:rFonts w:ascii="Helvetica" w:hAnsi="Helvetica" w:cs="Helvetica"/>
                <w:noProof/>
              </w:rPr>
              <w:t>marzo</w:t>
            </w:r>
            <w:r w:rsidR="00756193" w:rsidRPr="00F927AF">
              <w:rPr>
                <w:rFonts w:ascii="Helvetica" w:hAnsi="Helvetica" w:cs="Helvetica"/>
                <w:noProof/>
              </w:rPr>
              <w:t xml:space="preserve"> del 202</w:t>
            </w:r>
            <w:r w:rsidR="007A33B9">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270992FC"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2311E2">
              <w:rPr>
                <w:rFonts w:ascii="Helvetica" w:hAnsi="Helvetica" w:cs="Helvetica"/>
              </w:rPr>
              <w:t>2</w:t>
            </w:r>
            <w:r w:rsidRPr="0089056A">
              <w:rPr>
                <w:rFonts w:ascii="Helvetica" w:hAnsi="Helvetica" w:cs="Helvetica"/>
              </w:rPr>
              <w:t>:00 horas.</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02D5504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A través d</w:t>
            </w:r>
            <w:r w:rsidR="007A33B9" w:rsidRPr="0089056A">
              <w:rPr>
                <w:rFonts w:ascii="Helvetica" w:hAnsi="Helvetica" w:cs="Helvetica"/>
              </w:rPr>
              <w:t xml:space="preserve">el correo electrónico </w:t>
            </w:r>
            <w:hyperlink r:id="rId8" w:history="1">
              <w:r w:rsidR="007A33B9" w:rsidRPr="00AE092C">
                <w:rPr>
                  <w:rStyle w:val="Hipervnculo"/>
                  <w:sz w:val="24"/>
                  <w:szCs w:val="24"/>
                </w:rPr>
                <w:t xml:space="preserve"> </w:t>
              </w:r>
              <w:r w:rsidR="007A33B9" w:rsidRPr="00AE092C">
                <w:rPr>
                  <w:rStyle w:val="Hipervnculo"/>
                  <w:rFonts w:ascii="Helvetica" w:hAnsi="Helvetica" w:cs="Helvetica"/>
                </w:rPr>
                <w:t>instituto.cultura@puertovallarta.gob.mx</w:t>
              </w:r>
            </w:hyperlink>
            <w:r w:rsidR="007A33B9">
              <w:rPr>
                <w:rStyle w:val="Hipervnculo"/>
                <w:rFonts w:ascii="Helvetica" w:hAnsi="Helvetica" w:cs="Helvetica"/>
              </w:rPr>
              <w:t>,</w:t>
            </w:r>
            <w:r w:rsidRPr="0089056A">
              <w:rPr>
                <w:rFonts w:ascii="Helvetica" w:hAnsi="Helvetica" w:cs="Helvetica"/>
              </w:rPr>
              <w:t xml:space="preserve"> y/o en el </w:t>
            </w:r>
            <w:r w:rsidRPr="0089056A">
              <w:rPr>
                <w:rFonts w:ascii="Helvetica" w:hAnsi="Helvetica" w:cs="Helvetica"/>
                <w:noProof/>
              </w:rPr>
              <w:t>“DOMICILIO</w:t>
            </w:r>
            <w:r w:rsidR="007A33B9">
              <w:rPr>
                <w:rFonts w:ascii="Helvetica" w:hAnsi="Helvetica" w:cs="Helvetica"/>
                <w:noProof/>
              </w:rPr>
              <w:t>”</w:t>
            </w:r>
            <w:r w:rsidRPr="0089056A">
              <w:rPr>
                <w:rFonts w:ascii="Helvetica" w:hAnsi="Helvetica" w:cs="Helvetica"/>
              </w:rPr>
              <w:t xml:space="preserve"> </w:t>
            </w:r>
          </w:p>
        </w:tc>
      </w:tr>
      <w:tr w:rsidR="00756193" w:rsidRPr="0089056A" w14:paraId="643D51CB" w14:textId="77777777" w:rsidTr="00251050">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5C72C058" w:rsidR="00756193" w:rsidRPr="00A0584B" w:rsidRDefault="002E1C95" w:rsidP="00F927AF">
            <w:pPr>
              <w:spacing w:after="0" w:line="240" w:lineRule="auto"/>
              <w:jc w:val="center"/>
              <w:rPr>
                <w:rFonts w:ascii="Helvetica" w:hAnsi="Helvetica" w:cs="Helvetica"/>
                <w:highlight w:val="yellow"/>
              </w:rPr>
            </w:pPr>
            <w:r>
              <w:rPr>
                <w:rFonts w:ascii="Helvetica" w:hAnsi="Helvetica" w:cs="Helvetica"/>
              </w:rPr>
              <w:t>18</w:t>
            </w:r>
            <w:r w:rsidR="00E60AB4">
              <w:rPr>
                <w:rFonts w:ascii="Helvetica" w:hAnsi="Helvetica" w:cs="Helvetica"/>
              </w:rPr>
              <w:t xml:space="preserve"> </w:t>
            </w:r>
            <w:r w:rsidR="00756193" w:rsidRPr="00F927AF">
              <w:rPr>
                <w:rFonts w:ascii="Helvetica" w:hAnsi="Helvetica" w:cs="Helvetica"/>
              </w:rPr>
              <w:t xml:space="preserve">de </w:t>
            </w:r>
            <w:r>
              <w:rPr>
                <w:rFonts w:ascii="Helvetica" w:hAnsi="Helvetica" w:cs="Helvetica"/>
              </w:rPr>
              <w:t>marzo</w:t>
            </w:r>
            <w:r w:rsidR="00756193" w:rsidRPr="00F927AF">
              <w:rPr>
                <w:rFonts w:ascii="Helvetica" w:hAnsi="Helvetica" w:cs="Helvetica"/>
              </w:rPr>
              <w:t xml:space="preserve"> del 202</w:t>
            </w:r>
            <w:r w:rsidR="007A33B9">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5E6A7570" w14:textId="2314E9EB"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2311E2">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251050">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1666F3C7" w:rsidR="00756193" w:rsidRPr="00A0584B" w:rsidRDefault="002E1C95" w:rsidP="00F927AF">
            <w:pPr>
              <w:spacing w:after="0" w:line="240" w:lineRule="auto"/>
              <w:jc w:val="center"/>
              <w:rPr>
                <w:rFonts w:ascii="Helvetica" w:hAnsi="Helvetica" w:cs="Helvetica"/>
                <w:highlight w:val="yellow"/>
              </w:rPr>
            </w:pPr>
            <w:r>
              <w:rPr>
                <w:rFonts w:ascii="Helvetica" w:hAnsi="Helvetica" w:cs="Helvetica"/>
              </w:rPr>
              <w:t>21</w:t>
            </w:r>
            <w:r w:rsidR="00756193" w:rsidRPr="00F927AF">
              <w:rPr>
                <w:rFonts w:ascii="Helvetica" w:hAnsi="Helvetica" w:cs="Helvetica"/>
              </w:rPr>
              <w:t xml:space="preserve"> de </w:t>
            </w:r>
            <w:r>
              <w:rPr>
                <w:rFonts w:ascii="Helvetica" w:hAnsi="Helvetica" w:cs="Helvetica"/>
              </w:rPr>
              <w:t>marzo</w:t>
            </w:r>
            <w:r w:rsidRPr="00F927AF">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07495D59" w14:textId="6D9C1002"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E60AB4">
              <w:rPr>
                <w:rFonts w:ascii="Helvetica" w:hAnsi="Helvetica" w:cs="Helvetica"/>
                <w:noProof/>
              </w:rPr>
              <w:t>5</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251050">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6F9300D2" w:rsidR="00756193" w:rsidRPr="00A0584B" w:rsidRDefault="002E1C95" w:rsidP="00CE7C7F">
            <w:pPr>
              <w:spacing w:after="0" w:line="240" w:lineRule="auto"/>
              <w:rPr>
                <w:rFonts w:ascii="Helvetica" w:hAnsi="Helvetica" w:cs="Helvetica"/>
                <w:highlight w:val="yellow"/>
              </w:rPr>
            </w:pPr>
            <w:r>
              <w:rPr>
                <w:rFonts w:ascii="Helvetica" w:hAnsi="Helvetica" w:cs="Helvetica"/>
              </w:rPr>
              <w:t>26</w:t>
            </w:r>
            <w:r w:rsidR="00162214">
              <w:rPr>
                <w:rFonts w:ascii="Helvetica" w:hAnsi="Helvetica" w:cs="Helvetica"/>
              </w:rPr>
              <w:t xml:space="preserve"> </w:t>
            </w:r>
            <w:r w:rsidR="00756193" w:rsidRPr="00F927AF">
              <w:rPr>
                <w:rFonts w:ascii="Helvetica" w:hAnsi="Helvetica" w:cs="Helvetica"/>
              </w:rPr>
              <w:t xml:space="preserve">de </w:t>
            </w:r>
            <w:r>
              <w:rPr>
                <w:rFonts w:ascii="Helvetica" w:hAnsi="Helvetica" w:cs="Helvetica"/>
              </w:rPr>
              <w:t>marzo</w:t>
            </w:r>
            <w:r w:rsidRPr="00F927AF">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525" w:type="pct"/>
            <w:tcBorders>
              <w:top w:val="single" w:sz="6" w:space="0" w:color="000000"/>
              <w:left w:val="single" w:sz="4" w:space="0" w:color="000000"/>
              <w:bottom w:val="single" w:sz="6" w:space="0" w:color="000000"/>
              <w:right w:val="single" w:sz="4" w:space="0" w:color="000000"/>
            </w:tcBorders>
            <w:vAlign w:val="center"/>
            <w:hideMark/>
          </w:tcPr>
          <w:p w14:paraId="4447251A" w14:textId="6A98B54B"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E60AB4">
              <w:rPr>
                <w:rFonts w:ascii="Helvetica" w:hAnsi="Helvetica" w:cs="Helvetica"/>
                <w:noProof/>
              </w:rPr>
              <w:t>5</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251050">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27F1F993" w:rsidR="00756193" w:rsidRPr="00A0584B" w:rsidRDefault="002E1C95" w:rsidP="00CE7C7F">
            <w:pPr>
              <w:spacing w:after="0" w:line="240" w:lineRule="auto"/>
              <w:rPr>
                <w:rFonts w:ascii="Helvetica" w:hAnsi="Helvetica" w:cs="Helvetica"/>
                <w:highlight w:val="yellow"/>
              </w:rPr>
            </w:pPr>
            <w:r>
              <w:rPr>
                <w:rFonts w:ascii="Helvetica" w:hAnsi="Helvetica" w:cs="Helvetica"/>
                <w:lang w:val="es-ES"/>
              </w:rPr>
              <w:t>A</w:t>
            </w:r>
            <w:r w:rsidR="00756193" w:rsidRPr="001D6A57">
              <w:rPr>
                <w:rFonts w:ascii="Helvetica" w:hAnsi="Helvetica" w:cs="Helvetica"/>
                <w:lang w:val="es-ES"/>
              </w:rPr>
              <w:t xml:space="preserve"> partir de la resolución de adjudicación o fallo</w:t>
            </w:r>
          </w:p>
        </w:tc>
        <w:tc>
          <w:tcPr>
            <w:tcW w:w="525"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230"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6A9515BD" w14:textId="77777777" w:rsidR="002E1C95" w:rsidRDefault="002E1C95"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7"/>
        <w:gridCol w:w="1232"/>
        <w:gridCol w:w="1718"/>
        <w:gridCol w:w="5237"/>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357B722B" w14:textId="767A1C54" w:rsidR="007A33B9" w:rsidRPr="00A20383" w:rsidRDefault="002311E2" w:rsidP="007A33B9">
            <w:pPr>
              <w:contextualSpacing/>
              <w:jc w:val="both"/>
              <w:rPr>
                <w:rFonts w:ascii="Helvetica" w:hAnsi="Helvetica" w:cs="Helvetica"/>
                <w:b/>
                <w:noProof/>
              </w:rPr>
            </w:pPr>
            <w:r>
              <w:rPr>
                <w:rFonts w:ascii="Helvetica" w:hAnsi="Helvetica" w:cs="Helvetica"/>
                <w:noProof/>
              </w:rPr>
              <w:t xml:space="preserve"> </w:t>
            </w:r>
            <w:r w:rsidRPr="002311E2">
              <w:rPr>
                <w:rFonts w:ascii="Helvetica" w:hAnsi="Helvetica" w:cs="Helvetica"/>
                <w:noProof/>
                <w:sz w:val="20"/>
                <w:szCs w:val="20"/>
              </w:rPr>
              <w:t>AUDIO E ILUMINACION DEL FESTVA 2024 Y ANIVERSARIO DE PUERTO VALLARTA 2024</w:t>
            </w:r>
            <w:r w:rsidR="002E1C95">
              <w:rPr>
                <w:rFonts w:ascii="Helvetica" w:hAnsi="Helvetica" w:cs="Helvetica"/>
                <w:noProof/>
                <w:sz w:val="20"/>
                <w:szCs w:val="20"/>
              </w:rPr>
              <w:t xml:space="preserve"> FARO DEL MALECON</w:t>
            </w:r>
          </w:p>
          <w:p w14:paraId="52389B3A" w14:textId="50E9D41E" w:rsidR="00756193" w:rsidRPr="0089056A" w:rsidRDefault="00756193" w:rsidP="00CE7C7F">
            <w:pPr>
              <w:rPr>
                <w:rFonts w:ascii="Helvetica" w:hAnsi="Helvetica" w:cs="Helvetica"/>
                <w:sz w:val="18"/>
                <w:szCs w:val="18"/>
              </w:rPr>
            </w:pP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4E24DB4C" w14:textId="77777777" w:rsidR="00E60AB4"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W w:w="9351" w:type="dxa"/>
        <w:tblLook w:val="04A0" w:firstRow="1" w:lastRow="0" w:firstColumn="1" w:lastColumn="0" w:noHBand="0" w:noVBand="1"/>
      </w:tblPr>
      <w:tblGrid>
        <w:gridCol w:w="2900"/>
        <w:gridCol w:w="1418"/>
        <w:gridCol w:w="1206"/>
        <w:gridCol w:w="3827"/>
      </w:tblGrid>
      <w:tr w:rsidR="00E60AB4" w:rsidRPr="00514DE1" w14:paraId="53850921" w14:textId="77777777" w:rsidTr="002751FD">
        <w:trPr>
          <w:trHeight w:val="580"/>
        </w:trPr>
        <w:tc>
          <w:tcPr>
            <w:tcW w:w="2900" w:type="dxa"/>
            <w:hideMark/>
          </w:tcPr>
          <w:p w14:paraId="00C19E9E" w14:textId="77777777" w:rsidR="00E60AB4" w:rsidRPr="00514DE1" w:rsidRDefault="00E60AB4" w:rsidP="002751FD">
            <w:pPr>
              <w:rPr>
                <w:b/>
                <w:bCs/>
              </w:rPr>
            </w:pPr>
            <w:r w:rsidRPr="00514DE1">
              <w:rPr>
                <w:b/>
                <w:bCs/>
              </w:rPr>
              <w:t xml:space="preserve">Descripción </w:t>
            </w:r>
          </w:p>
        </w:tc>
        <w:tc>
          <w:tcPr>
            <w:tcW w:w="1418" w:type="dxa"/>
            <w:hideMark/>
          </w:tcPr>
          <w:p w14:paraId="1EEEC095" w14:textId="77777777" w:rsidR="00E60AB4" w:rsidRPr="00514DE1" w:rsidRDefault="00E60AB4" w:rsidP="002751FD">
            <w:pPr>
              <w:rPr>
                <w:b/>
                <w:bCs/>
              </w:rPr>
            </w:pPr>
            <w:r w:rsidRPr="00514DE1">
              <w:rPr>
                <w:b/>
                <w:bCs/>
              </w:rPr>
              <w:t xml:space="preserve">Unidad de Medida </w:t>
            </w:r>
          </w:p>
        </w:tc>
        <w:tc>
          <w:tcPr>
            <w:tcW w:w="1206" w:type="dxa"/>
            <w:noWrap/>
            <w:hideMark/>
          </w:tcPr>
          <w:p w14:paraId="485EDBE9" w14:textId="77777777" w:rsidR="00E60AB4" w:rsidRPr="00514DE1" w:rsidRDefault="00E60AB4" w:rsidP="002751FD">
            <w:pPr>
              <w:rPr>
                <w:b/>
                <w:bCs/>
              </w:rPr>
            </w:pPr>
            <w:r w:rsidRPr="00514DE1">
              <w:rPr>
                <w:b/>
                <w:bCs/>
              </w:rPr>
              <w:t xml:space="preserve">Cantidad </w:t>
            </w:r>
          </w:p>
        </w:tc>
        <w:tc>
          <w:tcPr>
            <w:tcW w:w="3827" w:type="dxa"/>
            <w:hideMark/>
          </w:tcPr>
          <w:p w14:paraId="7A275F6E" w14:textId="77777777" w:rsidR="00E60AB4" w:rsidRPr="00514DE1" w:rsidRDefault="00E60AB4" w:rsidP="002751FD">
            <w:pPr>
              <w:rPr>
                <w:b/>
                <w:bCs/>
              </w:rPr>
            </w:pPr>
            <w:r w:rsidRPr="00514DE1">
              <w:rPr>
                <w:b/>
                <w:bCs/>
              </w:rPr>
              <w:t>Especificaciones</w:t>
            </w:r>
          </w:p>
        </w:tc>
      </w:tr>
      <w:tr w:rsidR="00662C07" w:rsidRPr="00514DE1" w14:paraId="5787A069" w14:textId="77777777" w:rsidTr="002751FD">
        <w:trPr>
          <w:trHeight w:val="310"/>
        </w:trPr>
        <w:tc>
          <w:tcPr>
            <w:tcW w:w="2900" w:type="dxa"/>
            <w:hideMark/>
          </w:tcPr>
          <w:p w14:paraId="226F6991" w14:textId="64CB581B" w:rsidR="00662C07" w:rsidRPr="00514DE1" w:rsidRDefault="00FD0B9A" w:rsidP="00FD0B9A">
            <w:pPr>
              <w:contextualSpacing/>
              <w:jc w:val="both"/>
            </w:pPr>
            <w:r>
              <w:rPr>
                <w:rFonts w:ascii="Helvetica" w:hAnsi="Helvetica" w:cs="Helvetica"/>
                <w:noProof/>
              </w:rPr>
              <w:t xml:space="preserve">FESTVA </w:t>
            </w:r>
          </w:p>
        </w:tc>
        <w:tc>
          <w:tcPr>
            <w:tcW w:w="1418" w:type="dxa"/>
            <w:noWrap/>
            <w:hideMark/>
          </w:tcPr>
          <w:p w14:paraId="2731AFA0" w14:textId="638BF963" w:rsidR="00662C07" w:rsidRPr="00514DE1" w:rsidRDefault="00662C07" w:rsidP="00662C07">
            <w:r w:rsidRPr="00514DE1">
              <w:t>Servicio</w:t>
            </w:r>
          </w:p>
        </w:tc>
        <w:tc>
          <w:tcPr>
            <w:tcW w:w="1206" w:type="dxa"/>
            <w:noWrap/>
            <w:hideMark/>
          </w:tcPr>
          <w:p w14:paraId="382B5FB2" w14:textId="57FF025C" w:rsidR="00662C07" w:rsidRPr="00514DE1" w:rsidRDefault="00662C07" w:rsidP="00662C07">
            <w:r>
              <w:t>N/A</w:t>
            </w:r>
          </w:p>
        </w:tc>
        <w:tc>
          <w:tcPr>
            <w:tcW w:w="3827" w:type="dxa"/>
            <w:hideMark/>
          </w:tcPr>
          <w:p w14:paraId="59CEE67B"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Pantalla de 5x3</w:t>
            </w:r>
          </w:p>
          <w:p w14:paraId="716CD2A0"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3 pares de chisperos</w:t>
            </w:r>
          </w:p>
          <w:p w14:paraId="76D92B13"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8 bocinas tipo Lineal</w:t>
            </w:r>
          </w:p>
          <w:p w14:paraId="045667ED"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6 subwoofer</w:t>
            </w:r>
          </w:p>
          <w:p w14:paraId="01DD917E"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16 cañones led</w:t>
            </w:r>
          </w:p>
          <w:p w14:paraId="2C235090"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4 torres para los cañones</w:t>
            </w:r>
          </w:p>
          <w:p w14:paraId="61D66A39"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13x15mts para el folclor</w:t>
            </w:r>
          </w:p>
          <w:p w14:paraId="79B5E93E" w14:textId="77777777" w:rsidR="00FD0B9A" w:rsidRPr="00FD0B9A" w:rsidRDefault="00FD0B9A" w:rsidP="00FD0B9A">
            <w:pPr>
              <w:pStyle w:val="Prrafodelista"/>
              <w:numPr>
                <w:ilvl w:val="0"/>
                <w:numId w:val="24"/>
              </w:numPr>
              <w:rPr>
                <w:rFonts w:ascii="Helvetica" w:hAnsi="Helvetica" w:cs="Helvetica"/>
                <w:bCs/>
                <w:sz w:val="20"/>
                <w:szCs w:val="20"/>
              </w:rPr>
            </w:pPr>
            <w:r w:rsidRPr="00FD0B9A">
              <w:rPr>
                <w:rFonts w:ascii="Helvetica" w:hAnsi="Helvetica" w:cs="Helvetica"/>
                <w:bCs/>
                <w:sz w:val="20"/>
                <w:szCs w:val="20"/>
              </w:rPr>
              <w:t>15 micrófonos</w:t>
            </w:r>
          </w:p>
          <w:p w14:paraId="73030FF2" w14:textId="7136D102" w:rsidR="00662C07" w:rsidRPr="00FD0B9A" w:rsidRDefault="00FD0B9A" w:rsidP="00FD0B9A">
            <w:pPr>
              <w:pStyle w:val="Prrafodelista"/>
              <w:numPr>
                <w:ilvl w:val="0"/>
                <w:numId w:val="24"/>
              </w:numPr>
            </w:pPr>
            <w:r w:rsidRPr="00FD0B9A">
              <w:rPr>
                <w:rFonts w:ascii="Helvetica" w:hAnsi="Helvetica" w:cs="Helvetica"/>
                <w:bCs/>
                <w:sz w:val="20"/>
                <w:szCs w:val="20"/>
              </w:rPr>
              <w:t>consola digital</w:t>
            </w:r>
            <w:r w:rsidRPr="00FD0B9A">
              <w:t xml:space="preserve"> </w:t>
            </w:r>
          </w:p>
        </w:tc>
      </w:tr>
      <w:tr w:rsidR="00662C07" w:rsidRPr="00514DE1" w14:paraId="1678CC32" w14:textId="77777777" w:rsidTr="002751FD">
        <w:trPr>
          <w:trHeight w:val="310"/>
        </w:trPr>
        <w:tc>
          <w:tcPr>
            <w:tcW w:w="2900" w:type="dxa"/>
          </w:tcPr>
          <w:p w14:paraId="315AA2A5" w14:textId="378CA97A" w:rsidR="00662C07" w:rsidRPr="00514DE1" w:rsidRDefault="00FD0B9A" w:rsidP="00662C07">
            <w:r>
              <w:t>ANIVERSARIO DE PUERTO VALLARTA</w:t>
            </w:r>
          </w:p>
        </w:tc>
        <w:tc>
          <w:tcPr>
            <w:tcW w:w="1418" w:type="dxa"/>
            <w:noWrap/>
          </w:tcPr>
          <w:p w14:paraId="7D1E5A72" w14:textId="0EF2A0A6" w:rsidR="00662C07" w:rsidRPr="00514DE1" w:rsidRDefault="00FD0B9A" w:rsidP="00662C07">
            <w:r>
              <w:t xml:space="preserve">Servicio </w:t>
            </w:r>
          </w:p>
        </w:tc>
        <w:tc>
          <w:tcPr>
            <w:tcW w:w="1206" w:type="dxa"/>
            <w:noWrap/>
          </w:tcPr>
          <w:p w14:paraId="1080C4B3" w14:textId="46463FCC" w:rsidR="00662C07" w:rsidRPr="00514DE1" w:rsidRDefault="00FD0B9A" w:rsidP="00662C07">
            <w:r>
              <w:t>N/A</w:t>
            </w:r>
          </w:p>
        </w:tc>
        <w:tc>
          <w:tcPr>
            <w:tcW w:w="3827" w:type="dxa"/>
          </w:tcPr>
          <w:p w14:paraId="356A2834"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Pantalla de 10x10</w:t>
            </w:r>
          </w:p>
          <w:p w14:paraId="44952E01"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 xml:space="preserve">8 pares de chisperos </w:t>
            </w:r>
          </w:p>
          <w:p w14:paraId="2A12B169"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 xml:space="preserve">30 personas para montaje </w:t>
            </w:r>
          </w:p>
          <w:p w14:paraId="2A2CC2D7"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16 bocinas tipo Lineal</w:t>
            </w:r>
          </w:p>
          <w:p w14:paraId="123B86B4"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 xml:space="preserve">12 subwoofer </w:t>
            </w:r>
          </w:p>
          <w:p w14:paraId="10AB5DA4"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 xml:space="preserve">32 cañones led </w:t>
            </w:r>
          </w:p>
          <w:p w14:paraId="1934238A"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 xml:space="preserve">8 torres para los cañones </w:t>
            </w:r>
          </w:p>
          <w:p w14:paraId="00441923"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 xml:space="preserve">20x15mts </w:t>
            </w:r>
          </w:p>
          <w:p w14:paraId="4F850970"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 xml:space="preserve">20 micrófonos </w:t>
            </w:r>
          </w:p>
          <w:p w14:paraId="3DC7F098" w14:textId="77777777" w:rsidR="00FD0B9A" w:rsidRPr="00FD0B9A" w:rsidRDefault="00FD0B9A" w:rsidP="00FD0B9A">
            <w:pPr>
              <w:pStyle w:val="Prrafodelista"/>
              <w:numPr>
                <w:ilvl w:val="0"/>
                <w:numId w:val="25"/>
              </w:numPr>
              <w:rPr>
                <w:rFonts w:ascii="Helvetica" w:hAnsi="Helvetica" w:cs="Helvetica"/>
                <w:bCs/>
                <w:sz w:val="20"/>
                <w:szCs w:val="20"/>
              </w:rPr>
            </w:pPr>
            <w:r w:rsidRPr="00FD0B9A">
              <w:rPr>
                <w:rFonts w:ascii="Helvetica" w:hAnsi="Helvetica" w:cs="Helvetica"/>
                <w:bCs/>
                <w:sz w:val="20"/>
                <w:szCs w:val="20"/>
              </w:rPr>
              <w:t>consola digital</w:t>
            </w:r>
          </w:p>
          <w:p w14:paraId="3706AF1D" w14:textId="77777777" w:rsidR="00662C07" w:rsidRPr="00514DE1" w:rsidRDefault="00662C07" w:rsidP="00662C07"/>
        </w:tc>
      </w:tr>
    </w:tbl>
    <w:p w14:paraId="1B5E132E" w14:textId="01A265B7" w:rsidR="00D60935" w:rsidRDefault="00D60935" w:rsidP="00756193">
      <w:pPr>
        <w:spacing w:after="0" w:line="240" w:lineRule="auto"/>
        <w:rPr>
          <w:rFonts w:ascii="Helvetica" w:hAnsi="Helvetica" w:cs="Helvetica"/>
          <w:b/>
          <w:sz w:val="20"/>
          <w:szCs w:val="20"/>
        </w:rPr>
      </w:pPr>
    </w:p>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proofErr w:type="gramStart"/>
      <w:r w:rsidRPr="0089056A">
        <w:rPr>
          <w:rFonts w:ascii="Helvetica" w:hAnsi="Helvetica" w:cs="Helvetica"/>
        </w:rPr>
        <w:t>personalmente,  con</w:t>
      </w:r>
      <w:proofErr w:type="gramEnd"/>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50271FE2"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w:t>
            </w:r>
            <w:r w:rsidR="002311E2">
              <w:rPr>
                <w:rFonts w:ascii="Helvetica" w:hAnsi="Helvetica" w:cs="Helvetica"/>
                <w:b/>
              </w:rPr>
              <w:t>00</w:t>
            </w:r>
            <w:r w:rsidR="002E1C95">
              <w:rPr>
                <w:rFonts w:ascii="Helvetica" w:hAnsi="Helvetica" w:cs="Helvetica"/>
                <w:b/>
              </w:rPr>
              <w:t>4</w:t>
            </w:r>
            <w:r w:rsidR="009D2F1B" w:rsidRPr="009D2F1B">
              <w:rPr>
                <w:rFonts w:ascii="Helvetica" w:hAnsi="Helvetica" w:cs="Helvetica"/>
                <w:b/>
              </w:rPr>
              <w:t>/202</w:t>
            </w:r>
            <w:r w:rsidR="007A33B9">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662C07">
      <w:pPr>
        <w:spacing w:after="0" w:line="240" w:lineRule="auto"/>
        <w:jc w:val="center"/>
        <w:rPr>
          <w:rFonts w:ascii="Helvetica" w:hAnsi="Helvetica" w:cs="Helvetica"/>
        </w:rPr>
      </w:pPr>
    </w:p>
    <w:p w14:paraId="3A653C4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185095CF"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2060C82E" w14:textId="77777777" w:rsidR="003B4C88" w:rsidRDefault="003B4C88" w:rsidP="00756193">
      <w:pPr>
        <w:rPr>
          <w:rFonts w:ascii="Helvetica" w:hAnsi="Helvetica" w:cs="Helvetica"/>
          <w:b/>
          <w:smallCaps/>
        </w:rPr>
      </w:pPr>
    </w:p>
    <w:p w14:paraId="72B1D43C" w14:textId="77777777" w:rsidR="003B4C88" w:rsidRDefault="003B4C88" w:rsidP="00756193">
      <w:pPr>
        <w:rPr>
          <w:rFonts w:ascii="Helvetica" w:hAnsi="Helvetica" w:cs="Helvetica"/>
          <w:b/>
          <w:smallCaps/>
        </w:rPr>
      </w:pPr>
    </w:p>
    <w:p w14:paraId="36C803DB" w14:textId="77777777" w:rsidR="003B4C88" w:rsidRDefault="003B4C88" w:rsidP="00756193">
      <w:pPr>
        <w:rPr>
          <w:rFonts w:ascii="Helvetica" w:hAnsi="Helvetica" w:cs="Helvetica"/>
          <w:b/>
          <w:smallCaps/>
        </w:rPr>
      </w:pPr>
    </w:p>
    <w:p w14:paraId="2CC6AFAF" w14:textId="77777777" w:rsidR="003B4C88" w:rsidRDefault="003B4C88"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1FA6B461" w14:textId="6F1A93A7" w:rsidR="00756193" w:rsidRDefault="00756193" w:rsidP="00756193">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00FD0B9A" w:rsidRPr="00FD0B9A">
        <w:rPr>
          <w:rFonts w:ascii="Helvetica" w:hAnsi="Helvetica" w:cs="Helvetica"/>
          <w:noProof/>
        </w:rPr>
        <w:t>LPL</w:t>
      </w:r>
      <w:r w:rsidR="002E1C95">
        <w:rPr>
          <w:rFonts w:ascii="Helvetica" w:hAnsi="Helvetica" w:cs="Helvetica"/>
          <w:noProof/>
        </w:rPr>
        <w:t>S</w:t>
      </w:r>
      <w:r w:rsidR="00FD0B9A" w:rsidRPr="00FD0B9A">
        <w:rPr>
          <w:rFonts w:ascii="Helvetica" w:hAnsi="Helvetica" w:cs="Helvetica"/>
          <w:noProof/>
        </w:rPr>
        <w:t>C/00</w:t>
      </w:r>
      <w:r w:rsidR="002E1C95">
        <w:rPr>
          <w:rFonts w:ascii="Helvetica" w:hAnsi="Helvetica" w:cs="Helvetica"/>
          <w:noProof/>
        </w:rPr>
        <w:t>4</w:t>
      </w:r>
      <w:r w:rsidR="00FD0B9A" w:rsidRPr="00FD0B9A">
        <w:rPr>
          <w:rFonts w:ascii="Helvetica" w:hAnsi="Helvetica" w:cs="Helvetica"/>
          <w:noProof/>
        </w:rPr>
        <w:t>/2024 PARA EL SERVICIO DE AUDIO E ILUMINACION DEL FESTVA 2024 Y ANIVERSARIO DE PUERTO VALLARTA 2024, DE ACUERDO AL ANEXO 3 DE LAS BASES.</w:t>
      </w:r>
    </w:p>
    <w:p w14:paraId="745FEDA6" w14:textId="77777777" w:rsidR="00FD0B9A" w:rsidRPr="0089056A" w:rsidRDefault="00FD0B9A" w:rsidP="00756193">
      <w:pPr>
        <w:spacing w:after="0" w:line="240" w:lineRule="auto"/>
        <w:contextualSpacing/>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44D42AD" w14:textId="77777777" w:rsidR="00662C07" w:rsidRDefault="00662C07" w:rsidP="00756193">
      <w:pPr>
        <w:spacing w:after="0" w:line="240" w:lineRule="auto"/>
        <w:jc w:val="center"/>
        <w:rPr>
          <w:rFonts w:ascii="Helvetica" w:hAnsi="Helvetica" w:cs="Helvetica"/>
        </w:rPr>
      </w:pPr>
    </w:p>
    <w:p w14:paraId="31BB8ADE" w14:textId="24177E19"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2CF9D679" w14:textId="02D16803" w:rsidR="00FD0B9A" w:rsidRDefault="00FD0B9A" w:rsidP="00FD0B9A">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w:t>
      </w:r>
      <w:r w:rsidR="002E1C95">
        <w:rPr>
          <w:rFonts w:ascii="Helvetica" w:hAnsi="Helvetica" w:cs="Helvetica"/>
          <w:noProof/>
        </w:rPr>
        <w:t>S</w:t>
      </w:r>
      <w:r w:rsidRPr="00FD0B9A">
        <w:rPr>
          <w:rFonts w:ascii="Helvetica" w:hAnsi="Helvetica" w:cs="Helvetica"/>
          <w:noProof/>
        </w:rPr>
        <w:t>C/00</w:t>
      </w:r>
      <w:r w:rsidR="002E1C95">
        <w:rPr>
          <w:rFonts w:ascii="Helvetica" w:hAnsi="Helvetica" w:cs="Helvetica"/>
          <w:noProof/>
        </w:rPr>
        <w:t>4</w:t>
      </w:r>
      <w:r w:rsidRPr="00FD0B9A">
        <w:rPr>
          <w:rFonts w:ascii="Helvetica" w:hAnsi="Helvetica" w:cs="Helvetica"/>
          <w:noProof/>
        </w:rPr>
        <w:t>/2024 PARA EL SERVICIO DE AUDIO E ILUMINACION DEL FESTVA 2024 Y ANIVERSARIO DE PUERTO VALLARTA 2024</w:t>
      </w:r>
      <w:r w:rsidR="002E1C95">
        <w:rPr>
          <w:rFonts w:ascii="Helvetica" w:hAnsi="Helvetica" w:cs="Helvetica"/>
          <w:noProof/>
        </w:rPr>
        <w:t xml:space="preserve"> FARO EL MALECON</w:t>
      </w:r>
      <w:r w:rsidRPr="00FD0B9A">
        <w:rPr>
          <w:rFonts w:ascii="Helvetica" w:hAnsi="Helvetica" w:cs="Helvetica"/>
          <w:noProof/>
        </w:rPr>
        <w:t>, DE ACUERDO AL ANEXO 3 DE LAS BASES.</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lastRenderedPageBreak/>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07A5BD3F" w14:textId="6E8BFF02" w:rsidR="00FD0B9A" w:rsidRDefault="00FD0B9A" w:rsidP="00FD0B9A">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w:t>
      </w:r>
      <w:r w:rsidR="002E1C95">
        <w:rPr>
          <w:rFonts w:ascii="Helvetica" w:hAnsi="Helvetica" w:cs="Helvetica"/>
          <w:noProof/>
        </w:rPr>
        <w:t>S</w:t>
      </w:r>
      <w:r w:rsidRPr="00FD0B9A">
        <w:rPr>
          <w:rFonts w:ascii="Helvetica" w:hAnsi="Helvetica" w:cs="Helvetica"/>
          <w:noProof/>
        </w:rPr>
        <w:t>C/00</w:t>
      </w:r>
      <w:r w:rsidR="002E1C95">
        <w:rPr>
          <w:rFonts w:ascii="Helvetica" w:hAnsi="Helvetica" w:cs="Helvetica"/>
          <w:noProof/>
        </w:rPr>
        <w:t>4</w:t>
      </w:r>
      <w:r w:rsidRPr="00FD0B9A">
        <w:rPr>
          <w:rFonts w:ascii="Helvetica" w:hAnsi="Helvetica" w:cs="Helvetica"/>
          <w:noProof/>
        </w:rPr>
        <w:t>/2024 PARA EL SERVICIO DE AUDIO E ILUMINACION DEL FESTVA 2024 Y ANIVERSARIO DE PUERTO VALLARTA 2024,</w:t>
      </w:r>
      <w:r w:rsidR="002E1C95">
        <w:rPr>
          <w:rFonts w:ascii="Helvetica" w:hAnsi="Helvetica" w:cs="Helvetica"/>
          <w:noProof/>
        </w:rPr>
        <w:t xml:space="preserve"> FARO DEL MALECON,</w:t>
      </w:r>
      <w:r w:rsidRPr="00FD0B9A">
        <w:rPr>
          <w:rFonts w:ascii="Helvetica" w:hAnsi="Helvetica" w:cs="Helvetica"/>
          <w:noProof/>
        </w:rPr>
        <w:t xml:space="preserve"> DE ACUERDO AL ANEXO 3 DE LAS BASES.</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si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7C59D2D4" w14:textId="7F6FB338" w:rsidR="00FD0B9A" w:rsidRDefault="00FD0B9A" w:rsidP="00FD0B9A">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w:t>
      </w:r>
      <w:r w:rsidR="002E1C95">
        <w:rPr>
          <w:rFonts w:ascii="Helvetica" w:hAnsi="Helvetica" w:cs="Helvetica"/>
          <w:noProof/>
        </w:rPr>
        <w:t>S</w:t>
      </w:r>
      <w:r w:rsidRPr="00FD0B9A">
        <w:rPr>
          <w:rFonts w:ascii="Helvetica" w:hAnsi="Helvetica" w:cs="Helvetica"/>
          <w:noProof/>
        </w:rPr>
        <w:t>C/00</w:t>
      </w:r>
      <w:r w:rsidR="002E1C95">
        <w:rPr>
          <w:rFonts w:ascii="Helvetica" w:hAnsi="Helvetica" w:cs="Helvetica"/>
          <w:noProof/>
        </w:rPr>
        <w:t>4</w:t>
      </w:r>
      <w:r w:rsidRPr="00FD0B9A">
        <w:rPr>
          <w:rFonts w:ascii="Helvetica" w:hAnsi="Helvetica" w:cs="Helvetica"/>
          <w:noProof/>
        </w:rPr>
        <w:t>/2024 PARA EL SERVICIO DE AUDIO E ILUMINACION DEL FESTVA 2024 Y ANIVERSARIO DE PUERTO VALLARTA 2024, DE ACUERDO AL ANEXO 3 DE LAS BASES.</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proofErr w:type="gramStart"/>
      <w:r w:rsidRPr="00234804">
        <w:rPr>
          <w:rFonts w:ascii="Helvetica" w:hAnsi="Helvetica" w:cs="Helvetica"/>
          <w:sz w:val="20"/>
          <w:szCs w:val="20"/>
          <w:u w:val="single"/>
        </w:rPr>
        <w:t>,</w:t>
      </w:r>
      <w:r w:rsidRPr="00234804">
        <w:rPr>
          <w:rFonts w:ascii="Helvetica" w:hAnsi="Helvetica" w:cs="Helvetica"/>
          <w:bCs/>
          <w:sz w:val="20"/>
          <w:szCs w:val="20"/>
        </w:rPr>
        <w:t xml:space="preserve"> ,</w:t>
      </w:r>
      <w:proofErr w:type="gramEnd"/>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1CFA1105" w14:textId="0C801477" w:rsidR="00FD0B9A" w:rsidRDefault="00FD0B9A" w:rsidP="00FD0B9A">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w:t>
      </w:r>
      <w:r w:rsidR="002E1C95">
        <w:rPr>
          <w:rFonts w:ascii="Helvetica" w:hAnsi="Helvetica" w:cs="Helvetica"/>
          <w:noProof/>
        </w:rPr>
        <w:t>S</w:t>
      </w:r>
      <w:r w:rsidRPr="00FD0B9A">
        <w:rPr>
          <w:rFonts w:ascii="Helvetica" w:hAnsi="Helvetica" w:cs="Helvetica"/>
          <w:noProof/>
        </w:rPr>
        <w:t>C/00</w:t>
      </w:r>
      <w:r w:rsidR="002E1C95">
        <w:rPr>
          <w:rFonts w:ascii="Helvetica" w:hAnsi="Helvetica" w:cs="Helvetica"/>
          <w:noProof/>
        </w:rPr>
        <w:t>4</w:t>
      </w:r>
      <w:r w:rsidRPr="00FD0B9A">
        <w:rPr>
          <w:rFonts w:ascii="Helvetica" w:hAnsi="Helvetica" w:cs="Helvetica"/>
          <w:noProof/>
        </w:rPr>
        <w:t xml:space="preserve">/2024 PARA EL SERVICIO DE AUDIO E ILUMINACION DEL FESTVA 2024 Y ANIVERSARIO DE PUERTO VALLARTA 2024, </w:t>
      </w:r>
      <w:r w:rsidR="002E1C95">
        <w:rPr>
          <w:rFonts w:ascii="Helvetica" w:hAnsi="Helvetica" w:cs="Helvetica"/>
          <w:noProof/>
        </w:rPr>
        <w:t xml:space="preserve">FARO DEL MALECON, </w:t>
      </w:r>
      <w:r w:rsidRPr="00FD0B9A">
        <w:rPr>
          <w:rFonts w:ascii="Helvetica" w:hAnsi="Helvetica" w:cs="Helvetica"/>
          <w:noProof/>
        </w:rPr>
        <w:t>DE ACUERDO AL ANEXO 3 DE LAS BASES.</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242"/>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A600A6A" w:rsidR="00756193" w:rsidRPr="0089056A" w:rsidRDefault="00AB5C8D" w:rsidP="00CE7C7F">
            <w:pPr>
              <w:keepNext/>
              <w:spacing w:after="0" w:line="240" w:lineRule="auto"/>
              <w:jc w:val="both"/>
              <w:outlineLvl w:val="7"/>
              <w:rPr>
                <w:rFonts w:ascii="Helvetica" w:eastAsia="Times New Roman" w:hAnsi="Helvetica" w:cs="Helvetica"/>
                <w:caps/>
                <w:lang w:val="es-ES" w:eastAsia="es-ES"/>
              </w:rPr>
            </w:pPr>
            <w:r>
              <w:rPr>
                <w:rFonts w:ascii="Helvetica" w:eastAsia="Times New Roman" w:hAnsi="Helvetica" w:cs="Helvetica"/>
                <w:caps/>
                <w:lang w:val="es-ES" w:eastAsia="es-ES"/>
              </w:rPr>
              <w:t>350,320.00</w:t>
            </w: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199D6D0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CANTIDAD CON LETRA: </w:t>
      </w:r>
      <w:r w:rsidR="00AB5C8D">
        <w:rPr>
          <w:rFonts w:ascii="Helvetica" w:hAnsi="Helvetica" w:cs="Helvetica"/>
          <w:b/>
        </w:rPr>
        <w:t>(TRESCIENTOS CINCUENTA MIL TRESCIENTOS VEINTE PESOS 00/100 M.N.)</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9"/>
      <w:headerReference w:type="default" r:id="rId10"/>
      <w:footerReference w:type="even" r:id="rId11"/>
      <w:footerReference w:type="default" r:id="rId12"/>
      <w:headerReference w:type="first" r:id="rId13"/>
      <w:footerReference w:type="first" r:id="rId14"/>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7BF93" w14:textId="77777777" w:rsidR="00BD03D2" w:rsidRDefault="00BD03D2">
      <w:pPr>
        <w:spacing w:after="0" w:line="240" w:lineRule="auto"/>
      </w:pPr>
      <w:r>
        <w:separator/>
      </w:r>
    </w:p>
  </w:endnote>
  <w:endnote w:type="continuationSeparator" w:id="0">
    <w:p w14:paraId="43DA86AF" w14:textId="77777777" w:rsidR="00BD03D2" w:rsidRDefault="00BD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5D88F" w14:textId="77777777" w:rsidR="00BD03D2" w:rsidRDefault="00BD03D2">
      <w:pPr>
        <w:spacing w:after="0" w:line="240" w:lineRule="auto"/>
      </w:pPr>
      <w:r>
        <w:separator/>
      </w:r>
    </w:p>
  </w:footnote>
  <w:footnote w:type="continuationSeparator" w:id="0">
    <w:p w14:paraId="16390274" w14:textId="77777777" w:rsidR="00BD03D2" w:rsidRDefault="00BD0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2E1C95">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2E1C95">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650BB0"/>
    <w:multiLevelType w:val="hybridMultilevel"/>
    <w:tmpl w:val="4DB69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92738D"/>
    <w:multiLevelType w:val="hybridMultilevel"/>
    <w:tmpl w:val="7300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19"/>
  </w:num>
  <w:num w:numId="2" w16cid:durableId="1418745259">
    <w:abstractNumId w:val="14"/>
  </w:num>
  <w:num w:numId="3" w16cid:durableId="725228362">
    <w:abstractNumId w:val="17"/>
  </w:num>
  <w:num w:numId="4" w16cid:durableId="967397113">
    <w:abstractNumId w:val="24"/>
    <w:lvlOverride w:ilvl="0">
      <w:startOverride w:val="1"/>
    </w:lvlOverride>
  </w:num>
  <w:num w:numId="5" w16cid:durableId="2090735804">
    <w:abstractNumId w:val="21"/>
  </w:num>
  <w:num w:numId="6" w16cid:durableId="1747267249">
    <w:abstractNumId w:val="10"/>
  </w:num>
  <w:num w:numId="7" w16cid:durableId="608700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2"/>
  </w:num>
  <w:num w:numId="10" w16cid:durableId="667829300">
    <w:abstractNumId w:val="16"/>
  </w:num>
  <w:num w:numId="11" w16cid:durableId="1339429090">
    <w:abstractNumId w:val="5"/>
  </w:num>
  <w:num w:numId="12" w16cid:durableId="1749879972">
    <w:abstractNumId w:val="23"/>
  </w:num>
  <w:num w:numId="13" w16cid:durableId="377052917">
    <w:abstractNumId w:val="3"/>
  </w:num>
  <w:num w:numId="14" w16cid:durableId="1730113565">
    <w:abstractNumId w:val="2"/>
  </w:num>
  <w:num w:numId="15" w16cid:durableId="176425245">
    <w:abstractNumId w:val="11"/>
  </w:num>
  <w:num w:numId="16" w16cid:durableId="923150146">
    <w:abstractNumId w:val="20"/>
  </w:num>
  <w:num w:numId="17" w16cid:durableId="563031853">
    <w:abstractNumId w:val="13"/>
  </w:num>
  <w:num w:numId="18" w16cid:durableId="1082068648">
    <w:abstractNumId w:val="8"/>
  </w:num>
  <w:num w:numId="19" w16cid:durableId="1358896829">
    <w:abstractNumId w:val="15"/>
  </w:num>
  <w:num w:numId="20" w16cid:durableId="143552339">
    <w:abstractNumId w:val="18"/>
  </w:num>
  <w:num w:numId="21" w16cid:durableId="2111196084">
    <w:abstractNumId w:val="7"/>
  </w:num>
  <w:num w:numId="22" w16cid:durableId="931015715">
    <w:abstractNumId w:val="4"/>
  </w:num>
  <w:num w:numId="23" w16cid:durableId="1205871477">
    <w:abstractNumId w:val="22"/>
  </w:num>
  <w:num w:numId="24" w16cid:durableId="688868964">
    <w:abstractNumId w:val="1"/>
  </w:num>
  <w:num w:numId="25" w16cid:durableId="87392440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32F9"/>
    <w:rsid w:val="00024550"/>
    <w:rsid w:val="0003108A"/>
    <w:rsid w:val="00033E09"/>
    <w:rsid w:val="00051E71"/>
    <w:rsid w:val="000654ED"/>
    <w:rsid w:val="00070FF8"/>
    <w:rsid w:val="00075CB1"/>
    <w:rsid w:val="00090E65"/>
    <w:rsid w:val="000C16AA"/>
    <w:rsid w:val="000C41F1"/>
    <w:rsid w:val="000E756D"/>
    <w:rsid w:val="000F2BFA"/>
    <w:rsid w:val="000F3CB6"/>
    <w:rsid w:val="000F67F2"/>
    <w:rsid w:val="00162214"/>
    <w:rsid w:val="0016637E"/>
    <w:rsid w:val="001855AD"/>
    <w:rsid w:val="0019676F"/>
    <w:rsid w:val="001D63E4"/>
    <w:rsid w:val="001D6A57"/>
    <w:rsid w:val="001E01F1"/>
    <w:rsid w:val="002022A5"/>
    <w:rsid w:val="00206899"/>
    <w:rsid w:val="00207A35"/>
    <w:rsid w:val="0021670C"/>
    <w:rsid w:val="00222256"/>
    <w:rsid w:val="00224244"/>
    <w:rsid w:val="002311E2"/>
    <w:rsid w:val="00234804"/>
    <w:rsid w:val="00251050"/>
    <w:rsid w:val="00280234"/>
    <w:rsid w:val="002C61EF"/>
    <w:rsid w:val="002E02AC"/>
    <w:rsid w:val="002E1C95"/>
    <w:rsid w:val="002E4EF3"/>
    <w:rsid w:val="002F2A3B"/>
    <w:rsid w:val="00302495"/>
    <w:rsid w:val="00303547"/>
    <w:rsid w:val="00387799"/>
    <w:rsid w:val="00395595"/>
    <w:rsid w:val="003B4C88"/>
    <w:rsid w:val="003D2453"/>
    <w:rsid w:val="00400AE8"/>
    <w:rsid w:val="00402DA3"/>
    <w:rsid w:val="00406235"/>
    <w:rsid w:val="00407F57"/>
    <w:rsid w:val="004456A6"/>
    <w:rsid w:val="00446B54"/>
    <w:rsid w:val="00472193"/>
    <w:rsid w:val="00481ECD"/>
    <w:rsid w:val="004943C1"/>
    <w:rsid w:val="004A5B56"/>
    <w:rsid w:val="004B2548"/>
    <w:rsid w:val="004B7619"/>
    <w:rsid w:val="004C69B1"/>
    <w:rsid w:val="004E1476"/>
    <w:rsid w:val="005177A3"/>
    <w:rsid w:val="0052360C"/>
    <w:rsid w:val="00556ED5"/>
    <w:rsid w:val="00570831"/>
    <w:rsid w:val="005779D5"/>
    <w:rsid w:val="005910BB"/>
    <w:rsid w:val="00594021"/>
    <w:rsid w:val="005A5650"/>
    <w:rsid w:val="005A7492"/>
    <w:rsid w:val="005B1FA3"/>
    <w:rsid w:val="005B3389"/>
    <w:rsid w:val="005C3113"/>
    <w:rsid w:val="005E7833"/>
    <w:rsid w:val="00635891"/>
    <w:rsid w:val="00662C07"/>
    <w:rsid w:val="0068438D"/>
    <w:rsid w:val="0069037F"/>
    <w:rsid w:val="006A2435"/>
    <w:rsid w:val="006E26A0"/>
    <w:rsid w:val="006E7BD0"/>
    <w:rsid w:val="006F238F"/>
    <w:rsid w:val="006F305C"/>
    <w:rsid w:val="006F5C0C"/>
    <w:rsid w:val="006F6B3F"/>
    <w:rsid w:val="00713618"/>
    <w:rsid w:val="00756193"/>
    <w:rsid w:val="007659A2"/>
    <w:rsid w:val="00793C51"/>
    <w:rsid w:val="007A1BCB"/>
    <w:rsid w:val="007A33B9"/>
    <w:rsid w:val="007D25D0"/>
    <w:rsid w:val="007E273F"/>
    <w:rsid w:val="007E3E82"/>
    <w:rsid w:val="007E50D6"/>
    <w:rsid w:val="007E5718"/>
    <w:rsid w:val="00803FB4"/>
    <w:rsid w:val="00833F25"/>
    <w:rsid w:val="00836EF1"/>
    <w:rsid w:val="00896879"/>
    <w:rsid w:val="008C020D"/>
    <w:rsid w:val="00907941"/>
    <w:rsid w:val="00915A0D"/>
    <w:rsid w:val="00957557"/>
    <w:rsid w:val="00964B92"/>
    <w:rsid w:val="0097616E"/>
    <w:rsid w:val="009D069F"/>
    <w:rsid w:val="009D2F1B"/>
    <w:rsid w:val="009F452A"/>
    <w:rsid w:val="00A0584B"/>
    <w:rsid w:val="00A20383"/>
    <w:rsid w:val="00A57B81"/>
    <w:rsid w:val="00A66D90"/>
    <w:rsid w:val="00A729D6"/>
    <w:rsid w:val="00A72C2B"/>
    <w:rsid w:val="00A945A4"/>
    <w:rsid w:val="00AA0C7F"/>
    <w:rsid w:val="00AB5C8D"/>
    <w:rsid w:val="00AD08AF"/>
    <w:rsid w:val="00AE7C18"/>
    <w:rsid w:val="00B163BF"/>
    <w:rsid w:val="00B36B5D"/>
    <w:rsid w:val="00B451F4"/>
    <w:rsid w:val="00B82A05"/>
    <w:rsid w:val="00BA4AF3"/>
    <w:rsid w:val="00BD03D2"/>
    <w:rsid w:val="00BD6526"/>
    <w:rsid w:val="00BE73F3"/>
    <w:rsid w:val="00BF61B8"/>
    <w:rsid w:val="00C5473F"/>
    <w:rsid w:val="00C81759"/>
    <w:rsid w:val="00C907E6"/>
    <w:rsid w:val="00C91231"/>
    <w:rsid w:val="00CB3802"/>
    <w:rsid w:val="00CC3A60"/>
    <w:rsid w:val="00CD735F"/>
    <w:rsid w:val="00D12963"/>
    <w:rsid w:val="00D1626B"/>
    <w:rsid w:val="00D2088F"/>
    <w:rsid w:val="00D2666C"/>
    <w:rsid w:val="00D60935"/>
    <w:rsid w:val="00D64AAE"/>
    <w:rsid w:val="00DA70B3"/>
    <w:rsid w:val="00DB5445"/>
    <w:rsid w:val="00DC7BF0"/>
    <w:rsid w:val="00DD499E"/>
    <w:rsid w:val="00E010EB"/>
    <w:rsid w:val="00E026B8"/>
    <w:rsid w:val="00E02D24"/>
    <w:rsid w:val="00E116E0"/>
    <w:rsid w:val="00E25615"/>
    <w:rsid w:val="00E26A67"/>
    <w:rsid w:val="00E508B5"/>
    <w:rsid w:val="00E57133"/>
    <w:rsid w:val="00E60AB4"/>
    <w:rsid w:val="00E97C0B"/>
    <w:rsid w:val="00EC49B0"/>
    <w:rsid w:val="00EE630E"/>
    <w:rsid w:val="00F110F3"/>
    <w:rsid w:val="00F118D0"/>
    <w:rsid w:val="00F12963"/>
    <w:rsid w:val="00F31716"/>
    <w:rsid w:val="00F3555D"/>
    <w:rsid w:val="00F927AF"/>
    <w:rsid w:val="00FC2801"/>
    <w:rsid w:val="00FC749E"/>
    <w:rsid w:val="00FD0B9A"/>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3747</Words>
  <Characters>20610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DirecIVC</cp:lastModifiedBy>
  <cp:revision>7</cp:revision>
  <cp:lastPrinted>2023-08-31T17:31:00Z</cp:lastPrinted>
  <dcterms:created xsi:type="dcterms:W3CDTF">2024-07-20T05:20:00Z</dcterms:created>
  <dcterms:modified xsi:type="dcterms:W3CDTF">2024-08-24T21:52:00Z</dcterms:modified>
</cp:coreProperties>
</file>